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layfair Display SemiBold" w:cs="Playfair Display SemiBold" w:eastAsia="Playfair Display SemiBold" w:hAnsi="Playfair Display SemiBold"/>
          <w:sz w:val="42"/>
          <w:szCs w:val="42"/>
        </w:rPr>
      </w:pPr>
      <w:r w:rsidDel="00000000" w:rsidR="00000000" w:rsidRPr="00000000">
        <w:rPr>
          <w:rFonts w:ascii="Playfair Display SemiBold" w:cs="Playfair Display SemiBold" w:eastAsia="Playfair Display SemiBold" w:hAnsi="Playfair Display SemiBold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Playfair Display SemiBold" w:cs="Playfair Display SemiBold" w:eastAsia="Playfair Display SemiBold" w:hAnsi="Playfair Display SemiBold"/>
          <w:sz w:val="42"/>
          <w:szCs w:val="42"/>
          <w:rtl w:val="0"/>
        </w:rPr>
        <w:t xml:space="preserve">   Connor Keegan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3005138</wp:posOffset>
            </wp:positionH>
            <wp:positionV relativeFrom="paragraph">
              <wp:posOffset>114300</wp:posOffset>
            </wp:positionV>
            <wp:extent cx="3128963" cy="257175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8963" cy="2571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Playfair Display SemiBold" w:cs="Playfair Display SemiBold" w:eastAsia="Playfair Display SemiBold" w:hAnsi="Playfair Display SemiBold"/>
          <w:sz w:val="32"/>
          <w:szCs w:val="32"/>
        </w:rPr>
      </w:pPr>
      <w:r w:rsidDel="00000000" w:rsidR="00000000" w:rsidRPr="00000000">
        <w:rPr>
          <w:rFonts w:ascii="Playfair Display SemiBold" w:cs="Playfair Display SemiBold" w:eastAsia="Playfair Display SemiBold" w:hAnsi="Playfair Display SemiBold"/>
          <w:sz w:val="32"/>
          <w:szCs w:val="32"/>
          <w:rtl w:val="0"/>
        </w:rPr>
        <w:t xml:space="preserve">                 Connorkeegan.com</w:t>
      </w:r>
    </w:p>
    <w:p w:rsidR="00000000" w:rsidDel="00000000" w:rsidP="00000000" w:rsidRDefault="00000000" w:rsidRPr="00000000" w14:paraId="00000003">
      <w:pPr>
        <w:rPr>
          <w:rFonts w:ascii="Playfair Display SemiBold" w:cs="Playfair Display SemiBold" w:eastAsia="Playfair Display SemiBold" w:hAnsi="Playfair Display SemiBo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layfair Display SemiBold" w:cs="Playfair Display SemiBold" w:eastAsia="Playfair Display SemiBold" w:hAnsi="Playfair Display SemiBold"/>
          <w:sz w:val="32"/>
          <w:szCs w:val="32"/>
        </w:rPr>
      </w:pPr>
      <w:r w:rsidDel="00000000" w:rsidR="00000000" w:rsidRPr="00000000">
        <w:rPr>
          <w:rFonts w:ascii="Playfair Display SemiBold" w:cs="Playfair Display SemiBold" w:eastAsia="Playfair Display SemiBold" w:hAnsi="Playfair Display SemiBold"/>
          <w:sz w:val="32"/>
          <w:szCs w:val="32"/>
          <w:rtl w:val="0"/>
        </w:rPr>
        <w:t xml:space="preserve">Height: 5’9 </w:t>
      </w:r>
    </w:p>
    <w:p w:rsidR="00000000" w:rsidDel="00000000" w:rsidP="00000000" w:rsidRDefault="00000000" w:rsidRPr="00000000" w14:paraId="00000005">
      <w:pPr>
        <w:rPr>
          <w:rFonts w:ascii="Playfair Display SemiBold" w:cs="Playfair Display SemiBold" w:eastAsia="Playfair Display SemiBold" w:hAnsi="Playfair Display SemiBold"/>
          <w:sz w:val="32"/>
          <w:szCs w:val="32"/>
        </w:rPr>
      </w:pPr>
      <w:r w:rsidDel="00000000" w:rsidR="00000000" w:rsidRPr="00000000">
        <w:rPr>
          <w:rFonts w:ascii="Playfair Display SemiBold" w:cs="Playfair Display SemiBold" w:eastAsia="Playfair Display SemiBold" w:hAnsi="Playfair Display SemiBold"/>
          <w:sz w:val="32"/>
          <w:szCs w:val="32"/>
          <w:rtl w:val="0"/>
        </w:rPr>
        <w:t xml:space="preserve">Eyes: Brown </w:t>
      </w:r>
    </w:p>
    <w:p w:rsidR="00000000" w:rsidDel="00000000" w:rsidP="00000000" w:rsidRDefault="00000000" w:rsidRPr="00000000" w14:paraId="00000006">
      <w:pPr>
        <w:rPr>
          <w:rFonts w:ascii="Playfair Display SemiBold" w:cs="Playfair Display SemiBold" w:eastAsia="Playfair Display SemiBold" w:hAnsi="Playfair Display SemiBold"/>
          <w:sz w:val="32"/>
          <w:szCs w:val="32"/>
        </w:rPr>
      </w:pPr>
      <w:r w:rsidDel="00000000" w:rsidR="00000000" w:rsidRPr="00000000">
        <w:rPr>
          <w:rFonts w:ascii="Playfair Display SemiBold" w:cs="Playfair Display SemiBold" w:eastAsia="Playfair Display SemiBold" w:hAnsi="Playfair Display SemiBold"/>
          <w:sz w:val="32"/>
          <w:szCs w:val="32"/>
          <w:rtl w:val="0"/>
        </w:rPr>
        <w:t xml:space="preserve">Hair: Brown</w:t>
      </w:r>
    </w:p>
    <w:p w:rsidR="00000000" w:rsidDel="00000000" w:rsidP="00000000" w:rsidRDefault="00000000" w:rsidRPr="00000000" w14:paraId="00000007">
      <w:pPr>
        <w:rPr>
          <w:rFonts w:ascii="Playfair Display SemiBold" w:cs="Playfair Display SemiBold" w:eastAsia="Playfair Display SemiBold" w:hAnsi="Playfair Display SemiBo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layfair Display SemiBold" w:cs="Playfair Display SemiBold" w:eastAsia="Playfair Display SemiBold" w:hAnsi="Playfair Display SemiBo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layfair Display SemiBold" w:cs="Playfair Display SemiBold" w:eastAsia="Playfair Display SemiBold" w:hAnsi="Playfair Display SemiBo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Playfair Display SemiBold" w:cs="Playfair Display SemiBold" w:eastAsia="Playfair Display SemiBold" w:hAnsi="Playfair Display SemiBo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layfair Display SemiBold" w:cs="Playfair Display SemiBold" w:eastAsia="Playfair Display SemiBold" w:hAnsi="Playfair Display SemiBo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layfair Display" w:cs="Playfair Display" w:eastAsia="Playfair Display" w:hAnsi="Playfair Display"/>
          <w:b w:val="1"/>
          <w:i w:val="1"/>
          <w:sz w:val="32"/>
          <w:szCs w:val="3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i w:val="1"/>
          <w:sz w:val="32"/>
          <w:szCs w:val="32"/>
          <w:rtl w:val="0"/>
        </w:rPr>
        <w:t xml:space="preserve">Theatre</w:t>
      </w:r>
    </w:p>
    <w:p w:rsidR="00000000" w:rsidDel="00000000" w:rsidP="00000000" w:rsidRDefault="00000000" w:rsidRPr="00000000" w14:paraId="0000000D">
      <w:pPr>
        <w:rPr>
          <w:rFonts w:ascii="Playfair Display SemiBold" w:cs="Playfair Display SemiBold" w:eastAsia="Playfair Display SemiBold" w:hAnsi="Playfair Display SemiBol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layfair Display SemiBold" w:cs="Playfair Display SemiBold" w:eastAsia="Playfair Display SemiBold" w:hAnsi="Playfair Display SemiBold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3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30"/>
                <w:szCs w:val="30"/>
                <w:rtl w:val="0"/>
              </w:rPr>
              <w:t xml:space="preserve">Show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30"/>
                <w:szCs w:val="30"/>
                <w:rtl w:val="0"/>
              </w:rPr>
              <w:t xml:space="preserve">Role/ Position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30"/>
                <w:szCs w:val="30"/>
                <w:rtl w:val="0"/>
              </w:rPr>
              <w:t xml:space="preserve">Company/ Director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.160000000000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Anything Goes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Billy Crocker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Emma Fretz, Point Beach Players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Guys And Dolls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Sky Masterson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Point Beach Players, Emma Fretz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A Mad Breakfast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Mr, Long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Beth McGuire, Director.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Scenes From Oz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The Tin Man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Enspirited Productions, Colleen Finnegan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Young Frankenstein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Blind Hermit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Point Beach Players, Emma Fretz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Pippin The Musical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Theo, Son Of Pippin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Point Beach Players, Emma Fretz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Picasso At The Lapin Agile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Young Elvis Presley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Point Beach Players, Beth McGuire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The Jungle Book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Baloo The Bear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Strand Theatre, Lindsay Wood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Suddenly 2023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Will Understudy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Anthony Scarpone Stockton University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Playfair Display SemiBold" w:cs="Playfair Display SemiBold" w:eastAsia="Playfair Display SemiBold" w:hAnsi="Playfair Display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Playfair Display SemiBold" w:cs="Playfair Display SemiBold" w:eastAsia="Playfair Display SemiBold" w:hAnsi="Playfair Display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Playfair Display" w:cs="Playfair Display" w:eastAsia="Playfair Display" w:hAnsi="Playfair Display"/>
          <w:b w:val="1"/>
          <w:i w:val="1"/>
          <w:sz w:val="30"/>
          <w:szCs w:val="30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i w:val="1"/>
          <w:sz w:val="30"/>
          <w:szCs w:val="30"/>
          <w:rtl w:val="0"/>
        </w:rPr>
        <w:t xml:space="preserve">Filmography</w:t>
      </w:r>
    </w:p>
    <w:p w:rsidR="00000000" w:rsidDel="00000000" w:rsidP="00000000" w:rsidRDefault="00000000" w:rsidRPr="00000000" w14:paraId="00000033">
      <w:pPr>
        <w:rPr>
          <w:rFonts w:ascii="Playfair Display SemiBold" w:cs="Playfair Display SemiBold" w:eastAsia="Playfair Display SemiBold" w:hAnsi="Playfair Display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Playfair Display SemiBold" w:cs="Playfair Display SemiBold" w:eastAsia="Playfair Display SemiBold" w:hAnsi="Playfair Display SemiBol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3135"/>
        <w:gridCol w:w="3165"/>
        <w:tblGridChange w:id="0">
          <w:tblGrid>
            <w:gridCol w:w="3105"/>
            <w:gridCol w:w="3135"/>
            <w:gridCol w:w="3165"/>
          </w:tblGrid>
        </w:tblGridChange>
      </w:tblGrid>
      <w:tr>
        <w:trPr>
          <w:cantSplit w:val="0"/>
          <w:trHeight w:val="469.920000000000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8"/>
                <w:szCs w:val="28"/>
                <w:rtl w:val="0"/>
              </w:rPr>
              <w:t xml:space="preserve">Film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8"/>
                <w:szCs w:val="28"/>
                <w:rtl w:val="0"/>
              </w:rPr>
              <w:t xml:space="preserve">Role/ Position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8"/>
                <w:szCs w:val="28"/>
                <w:rtl w:val="0"/>
              </w:rPr>
              <w:t xml:space="preserve">Company/ Director</w:t>
            </w:r>
          </w:p>
        </w:tc>
      </w:tr>
      <w:tr>
        <w:trPr>
          <w:cantSplit w:val="0"/>
          <w:trHeight w:val="469.920000000000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.920000000000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The Plot Against America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Sandy Roth Stand- in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David Simon, and Ed Burns Creators</w:t>
            </w:r>
          </w:p>
        </w:tc>
      </w:tr>
      <w:tr>
        <w:trPr>
          <w:cantSplit w:val="0"/>
          <w:trHeight w:val="469.920000000000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Army Of The Dead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Shambler/ Zombie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Zach  Snyder</w:t>
            </w:r>
          </w:p>
        </w:tc>
      </w:tr>
      <w:tr>
        <w:trPr>
          <w:cantSplit w:val="0"/>
          <w:trHeight w:val="469.920000000000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Demolition (2015)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Punk Teen At Party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Director Jean-Marc Vallee</w:t>
            </w:r>
          </w:p>
        </w:tc>
      </w:tr>
      <w:tr>
        <w:trPr>
          <w:cantSplit w:val="0"/>
          <w:trHeight w:val="469.920000000000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Consumed Film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Villager, Featured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Mara Fernqurvst, Director</w:t>
            </w:r>
          </w:p>
        </w:tc>
      </w:tr>
      <w:tr>
        <w:trPr>
          <w:cantSplit w:val="0"/>
          <w:trHeight w:val="469.920000000000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Saving You, Saving Me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Tom, Leading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Tina Jetter, Director</w:t>
            </w:r>
          </w:p>
        </w:tc>
      </w:tr>
      <w:tr>
        <w:trPr>
          <w:cantSplit w:val="0"/>
          <w:trHeight w:val="469.920000000000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Halcyon Summer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Pietro Crespie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David Fu, Director</w:t>
            </w:r>
          </w:p>
        </w:tc>
      </w:tr>
      <w:tr>
        <w:trPr>
          <w:cantSplit w:val="0"/>
          <w:trHeight w:val="1037.314347826087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The Exploration Of Cole As Led By The Prepubescent Sandy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Elementary School Student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Jim Mauro</w:t>
            </w:r>
          </w:p>
        </w:tc>
      </w:tr>
      <w:tr>
        <w:trPr>
          <w:cantSplit w:val="0"/>
          <w:trHeight w:val="753.617173913043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Behind Enemy Lines, Mansions And Murders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Oldest Son Andrew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  <w:rtl w:val="0"/>
              </w:rPr>
              <w:t xml:space="preserve">Bray Entertainment, Discovery ID Channel</w:t>
            </w:r>
          </w:p>
        </w:tc>
      </w:tr>
      <w:tr>
        <w:trPr>
          <w:cantSplit w:val="0"/>
          <w:trHeight w:val="469.9200000000001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1603260869565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 SemiBold" w:cs="Playfair Display SemiBold" w:eastAsia="Playfair Display SemiBold" w:hAnsi="Playfair Display SemiBol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Playfair Display SemiBold" w:cs="Playfair Display SemiBold" w:eastAsia="Playfair Display SemiBold" w:hAnsi="Playfair Display SemiBol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Playfair Display SemiBold" w:cs="Playfair Display SemiBold" w:eastAsia="Playfair Display SemiBold" w:hAnsi="Playfair Display SemiBold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PlayfairDisplaySemiBold-regular.ttf"/><Relationship Id="rId6" Type="http://schemas.openxmlformats.org/officeDocument/2006/relationships/font" Target="fonts/PlayfairDisplaySemiBold-bold.ttf"/><Relationship Id="rId7" Type="http://schemas.openxmlformats.org/officeDocument/2006/relationships/font" Target="fonts/PlayfairDisplaySemiBold-italic.ttf"/><Relationship Id="rId8" Type="http://schemas.openxmlformats.org/officeDocument/2006/relationships/font" Target="fonts/PlayfairDisplay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